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182E0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182E0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5B512570" w:rsidR="00471768" w:rsidRPr="00EA76C8" w:rsidRDefault="00EA76C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6C8">
              <w:rPr>
                <w:rFonts w:ascii="Times New Roman" w:hAnsi="Times New Roman" w:cs="Times New Roman"/>
                <w:b/>
              </w:rPr>
              <w:t>EWOLUCJA I HISTORIA SYSTEMÓW BEZPIECZEŃSTWA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182E0F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64351143" w14:textId="7777777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  <w:p w14:paraId="0A25E343" w14:textId="121D452E" w:rsidR="00EA76C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K_W16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D048CC1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rozumie w stopniu zaawansowanym, jak rozwijała się koncepcja bezpieczeństwa wewnętrznego w różnych epokach historycznych, zna jej miejsce w naukach społecznych i potrafi posługiwać się kluczową terminologią z tego obszaru.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10191347" w:rsidR="0047176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K_W03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04F39648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posiada wiedzę zaawansowaną na temat przemian społeczno-gospodarczych i politycznych, które wpływały na pojawianie się zagrożeń wewnętrznych w Polsce i Europie od starożytności po czasy współczesne.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3F82D419" w:rsidR="0047176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75E8361E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zna w stopniu zaawansowanym uwarunkowania funkcjonowania instytucji odpowiedzialnych za bezpieczeństwo wewnętrzne, ich strukturę i ewolucję na tle przemian kulturowych, prawnych i politycznych w ujęciu historycznym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FB2BA4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EA76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2A49C088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potrafi analizować historyczne przypadki zagrożeń bezpieczeństwa wewnętrznego oraz wyjaśniać zachowania jednostek i grup społecznych w kontekście wydarzeń destabilizujących ład państwowy.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4D82A831" w:rsidR="0047176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K_U03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4BD6F637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potrafi wykorzystywać wiedzę o przeszłości do rozumienia współczesnych wyzwań bezpieczeństwa, analizując je z perspektywy historycznej, politycznej i społecznej.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1BDD690D" w:rsidR="0047176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27E7DF10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umie posłużyć się metodami analizy historycznej i instytucjonalnej w celu zrozumienia działań struktur odpowiedzialnych za bezpieczeństwo wewnętrzne w różnych systemach ustrojowych.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33348CEF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świadomie ocenia poziom własnej wiedzy o przeszłości i dostrzega potrzebę jej pogłębiania w kontekście kształtowania nowoczesnych systemów bezpieczeństwa.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47FA5AA2" w:rsidR="0047176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53DCC305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rozumie znaczenie analizy historycznej dla współczesnych decyzji zawodowych i instytucjonalnych w obszarze bezpieczeństwa publicznego.</w:t>
            </w:r>
          </w:p>
        </w:tc>
      </w:tr>
      <w:tr w:rsidR="00471768" w14:paraId="00D9C64E" w14:textId="77777777" w:rsidTr="00854A9C">
        <w:tc>
          <w:tcPr>
            <w:tcW w:w="2263" w:type="dxa"/>
            <w:vMerge/>
          </w:tcPr>
          <w:p w14:paraId="52AF114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136330C" w14:textId="76C014FB" w:rsidR="00471768" w:rsidRDefault="00EA76C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375128EE" w14:textId="722F767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5171" w:type="dxa"/>
            <w:gridSpan w:val="4"/>
          </w:tcPr>
          <w:p w14:paraId="3F1E1A0A" w14:textId="145FF849" w:rsidR="00471768" w:rsidRDefault="00EA76C8" w:rsidP="0047176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Student jest przygotowany do wykorzystywania wiedzy o przeszłości w diagnozowaniu i rozwiązywaniu problemów dotyczących współczesnego bezpieczeństwa wewnętrznego.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237B79C0" w14:textId="77777777" w:rsidR="00EA76C8" w:rsidRPr="00EA76C8" w:rsidRDefault="00EA76C8" w:rsidP="00EA76C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Wykład:</w:t>
            </w:r>
          </w:p>
          <w:p w14:paraId="52FA89A6" w14:textId="085EDE17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Wprowadzenie do przedmiotu – zakres, cele i metody nauczania historii bezpieczeństwa wewnętrznego.</w:t>
            </w:r>
          </w:p>
          <w:p w14:paraId="707F8968" w14:textId="01610B10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Istota i zakres bezpieczeństwa wewnętrznego – wprowadzenie do pojęcia.</w:t>
            </w:r>
          </w:p>
          <w:p w14:paraId="67C74E65" w14:textId="39C9B9B1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Bezpieczeństwo wewnętrzne w państwie starożytnym.</w:t>
            </w:r>
          </w:p>
          <w:p w14:paraId="64175D05" w14:textId="340AE698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Bezpieczeństwo wewnętrzne w państwie średniowiecznym.</w:t>
            </w:r>
          </w:p>
          <w:p w14:paraId="6F586AF8" w14:textId="5CC1A0E5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lastRenderedPageBreak/>
              <w:t>Bezpieczeństwo wewnętrzne w państwie nowożytnym.</w:t>
            </w:r>
          </w:p>
          <w:p w14:paraId="2E0CAA59" w14:textId="51303CF0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Bezpieczeństwo wewnętrzne w Polsce w okresie monarchii patrymonialnej i stanowej (X–XVIII w.).</w:t>
            </w:r>
          </w:p>
          <w:p w14:paraId="36EFF4B8" w14:textId="03B67018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Ewolucja instytucji odpowiedzialnych za sprawy wewnętrzne w Polsce (XVII–XX w.).</w:t>
            </w:r>
          </w:p>
          <w:p w14:paraId="2E8C0F43" w14:textId="638DEFC7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Geneza i rozwój policji oraz resortu spraw wewnętrznych.</w:t>
            </w:r>
          </w:p>
          <w:p w14:paraId="4E323DB4" w14:textId="420EC75B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System bezpieczeństwa wewnętrznego II Rzeczypospolitej.</w:t>
            </w:r>
          </w:p>
          <w:p w14:paraId="7875FD5A" w14:textId="77E3616C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System bezpieczeństwa wewnętrznego PRL.</w:t>
            </w:r>
          </w:p>
          <w:p w14:paraId="6185532A" w14:textId="433B01BC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Transformacja ustrojowa i reforma służb wewnętrznych po 1989 r.</w:t>
            </w:r>
          </w:p>
          <w:p w14:paraId="52D45AA2" w14:textId="3F81DF6F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Współczesne wyzwania bezpieczeństwa wewnętrznego w Polsce.</w:t>
            </w:r>
          </w:p>
          <w:p w14:paraId="37A5D3AA" w14:textId="32D84AF7" w:rsidR="00EA76C8" w:rsidRPr="00EA76C8" w:rsidRDefault="00EA76C8" w:rsidP="00EA76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Dziedzictwo historyczne w praktyce bezpieczeństwa współczesnego państwa.</w:t>
            </w:r>
          </w:p>
          <w:p w14:paraId="6FB6004A" w14:textId="77777777" w:rsidR="00EA76C8" w:rsidRPr="00EA76C8" w:rsidRDefault="00EA76C8" w:rsidP="00EA76C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Ćwiczenia:</w:t>
            </w:r>
          </w:p>
          <w:p w14:paraId="3436076D" w14:textId="1BE720A0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Zajęcia organizacyjne. Podstawowe pojęcia i oczekiwania wobec studentów.</w:t>
            </w:r>
          </w:p>
          <w:p w14:paraId="17C7B3D9" w14:textId="4FF3DDE9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Analiza źródeł i tekstów kultury dotyczących bezpieczeństwa w starożytności.</w:t>
            </w:r>
          </w:p>
          <w:p w14:paraId="634B37BD" w14:textId="7E893244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Bezpieczeństwo wewnętrzne w średniowiecznych systemach władzy.</w:t>
            </w:r>
          </w:p>
          <w:p w14:paraId="57A6386F" w14:textId="2C5EB3E4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Formowanie się nowożytnych instytucji porządkowych – studium przypadków.</w:t>
            </w:r>
          </w:p>
          <w:p w14:paraId="1ECFCDF2" w14:textId="55F1E285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Bezpieczeństwo w okresie I Rzeczypospolitej – analiza funkcji i struktur.</w:t>
            </w:r>
          </w:p>
          <w:p w14:paraId="251C8BAA" w14:textId="495AE789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Organizacja bezpieczeństwa w zaborach i próby jego odbudowy.</w:t>
            </w:r>
          </w:p>
          <w:p w14:paraId="5326CEED" w14:textId="1E967274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Studium przypadków destabilizacji II RP – działania wywiadowcze i kontrwywiadowcze.</w:t>
            </w:r>
          </w:p>
          <w:p w14:paraId="12DD2F98" w14:textId="60972431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Aparat bezpieczeństwa PRL – funkcje, struktura, mechanizmy działania.</w:t>
            </w:r>
          </w:p>
          <w:p w14:paraId="4A77975C" w14:textId="220CFD2A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Reformy z lat 90. – nowe podejście do bezpieczeństwa wewnętrznego.</w:t>
            </w:r>
          </w:p>
          <w:p w14:paraId="68F686A7" w14:textId="587A6D52" w:rsidR="00EA76C8" w:rsidRPr="00EA76C8" w:rsidRDefault="00EA76C8" w:rsidP="00EA76C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Współczesne instytucje bezpieczeństwa wewnętrznego – analiza porównawcza.</w:t>
            </w:r>
          </w:p>
          <w:p w14:paraId="0389A822" w14:textId="0BA8C5FA" w:rsidR="00471768" w:rsidRPr="00EA76C8" w:rsidRDefault="00EA76C8" w:rsidP="0047176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Typologia zagrożeń wewnętrznych – przeszłość i teraźniejszość.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66D7E0D2" w14:textId="6F09A051" w:rsidR="00EA76C8" w:rsidRPr="00EA76C8" w:rsidRDefault="00EA76C8" w:rsidP="00EA76C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 xml:space="preserve">Wykład z prezentacją </w:t>
            </w:r>
          </w:p>
          <w:p w14:paraId="02D8C1A4" w14:textId="72BE1279" w:rsidR="00EA76C8" w:rsidRPr="00EA76C8" w:rsidRDefault="00EA76C8" w:rsidP="00EA76C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 xml:space="preserve">Dyskusja problemowa </w:t>
            </w:r>
          </w:p>
          <w:p w14:paraId="02DA194C" w14:textId="4985E4E8" w:rsidR="00471768" w:rsidRDefault="00EA76C8" w:rsidP="00EA76C8">
            <w:p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Test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982805" w:rsidRPr="00982805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982805" w:rsidRDefault="00471768" w:rsidP="00471768">
            <w:pPr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805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805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982805" w:rsidRPr="00982805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982805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98280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982805" w:rsidRPr="00982805" w14:paraId="7138224C" w14:textId="77777777" w:rsidTr="00854A9C">
        <w:tc>
          <w:tcPr>
            <w:tcW w:w="2263" w:type="dxa"/>
            <w:vMerge/>
          </w:tcPr>
          <w:p w14:paraId="72A580DC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2B77F010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5A1BEB6A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6BEFFEAE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2DEE6839" w14:textId="77777777" w:rsidTr="00854A9C">
        <w:tc>
          <w:tcPr>
            <w:tcW w:w="2263" w:type="dxa"/>
            <w:vMerge/>
          </w:tcPr>
          <w:p w14:paraId="0DA281E5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10A4B66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C232CA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59EA99E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2CEBA237" w14:textId="77777777" w:rsidTr="00854A9C">
        <w:tc>
          <w:tcPr>
            <w:tcW w:w="2263" w:type="dxa"/>
            <w:vMerge/>
          </w:tcPr>
          <w:p w14:paraId="0928306E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62DE149F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6C74F921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353B24A" w14:textId="6E45C493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6662987B" w14:textId="77777777" w:rsidTr="00854A9C">
        <w:tc>
          <w:tcPr>
            <w:tcW w:w="2263" w:type="dxa"/>
            <w:vMerge/>
          </w:tcPr>
          <w:p w14:paraId="27308F4A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5E864792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AF28B9B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45E2B670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086775C8" w14:textId="77777777" w:rsidTr="00854A9C">
        <w:tc>
          <w:tcPr>
            <w:tcW w:w="2263" w:type="dxa"/>
            <w:vMerge/>
          </w:tcPr>
          <w:p w14:paraId="3491F452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60748B1F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6649B5F4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34D62EA1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1D09FF2D" w14:textId="77777777" w:rsidTr="00854A9C">
        <w:tc>
          <w:tcPr>
            <w:tcW w:w="2263" w:type="dxa"/>
            <w:vMerge/>
          </w:tcPr>
          <w:p w14:paraId="69F31B57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720A115B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5F68DEDB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553A5585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59C59F6B" w14:textId="77777777" w:rsidTr="00854A9C">
        <w:tc>
          <w:tcPr>
            <w:tcW w:w="2263" w:type="dxa"/>
            <w:vMerge/>
          </w:tcPr>
          <w:p w14:paraId="69B73F1C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0748BBE2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8F183F2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245FBDBF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21B3D29A" w14:textId="77777777" w:rsidTr="00854A9C">
        <w:tc>
          <w:tcPr>
            <w:tcW w:w="2263" w:type="dxa"/>
            <w:vMerge/>
          </w:tcPr>
          <w:p w14:paraId="70C58DF6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0C5C8F44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5F6C9849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641B23B3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982805" w:rsidRPr="00982805" w14:paraId="171D31E4" w14:textId="77777777" w:rsidTr="00854A9C">
        <w:tc>
          <w:tcPr>
            <w:tcW w:w="2263" w:type="dxa"/>
            <w:vMerge/>
          </w:tcPr>
          <w:p w14:paraId="6BF249BA" w14:textId="77777777" w:rsidR="00982805" w:rsidRPr="00982805" w:rsidRDefault="00982805" w:rsidP="0098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9034514" w14:textId="4EA89F54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1388" w:type="dxa"/>
            <w:gridSpan w:val="2"/>
            <w:vAlign w:val="center"/>
          </w:tcPr>
          <w:p w14:paraId="1D7DE84F" w14:textId="7777777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245E297" w14:textId="55F0E617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125DB2" w14:textId="1ED16475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1A16144" w14:textId="620791A1" w:rsidR="00982805" w:rsidRPr="00982805" w:rsidRDefault="00982805" w:rsidP="00982805">
            <w:pPr>
              <w:jc w:val="center"/>
              <w:rPr>
                <w:rFonts w:ascii="Times New Roman" w:hAnsi="Times New Roman" w:cs="Times New Roman"/>
              </w:rPr>
            </w:pPr>
            <w:r w:rsidRPr="00982805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57D43430" w14:textId="1BC294BC" w:rsidR="00EA76C8" w:rsidRPr="00EA76C8" w:rsidRDefault="00EA76C8" w:rsidP="00EA76C8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>L. Chojnowski: Bezpieczeństwo człowieka i społeczeństw w procesie dziejowym, Słupsk 2018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2E30AC7" w14:textId="6CE7C967" w:rsidR="00EA76C8" w:rsidRPr="00EA76C8" w:rsidRDefault="00EA76C8" w:rsidP="00EA76C8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 xml:space="preserve">Kuźniar R., Ewolucja problemu bezpieczeństwa – rys historyczny, [w:] Bezpieczeństwo międzynarodowe, red. R. Kuźniar, B. Balcerowicz, A. </w:t>
            </w:r>
            <w:proofErr w:type="spellStart"/>
            <w:r w:rsidRPr="00EA76C8">
              <w:rPr>
                <w:rFonts w:ascii="Times New Roman" w:hAnsi="Times New Roman" w:cs="Times New Roman"/>
              </w:rPr>
              <w:t>Bieńczyk-Missala</w:t>
            </w:r>
            <w:proofErr w:type="spellEnd"/>
            <w:r w:rsidRPr="00EA76C8">
              <w:rPr>
                <w:rFonts w:ascii="Times New Roman" w:hAnsi="Times New Roman" w:cs="Times New Roman"/>
              </w:rPr>
              <w:t>, P. Grzebyk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B213900" w14:textId="77777777" w:rsidR="00EA76C8" w:rsidRPr="00EA76C8" w:rsidRDefault="00EA76C8" w:rsidP="00EA76C8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 xml:space="preserve">M. Madej, K. </w:t>
            </w:r>
            <w:proofErr w:type="spellStart"/>
            <w:r w:rsidRPr="00EA76C8">
              <w:rPr>
                <w:rFonts w:ascii="Times New Roman" w:hAnsi="Times New Roman" w:cs="Times New Roman"/>
              </w:rPr>
              <w:t>Pronińska</w:t>
            </w:r>
            <w:proofErr w:type="spellEnd"/>
            <w:r w:rsidRPr="00EA76C8">
              <w:rPr>
                <w:rFonts w:ascii="Times New Roman" w:hAnsi="Times New Roman" w:cs="Times New Roman"/>
              </w:rPr>
              <w:t xml:space="preserve">, M. Sułek, M. Tabor, A. </w:t>
            </w:r>
            <w:proofErr w:type="spellStart"/>
            <w:r w:rsidRPr="00EA76C8">
              <w:rPr>
                <w:rFonts w:ascii="Times New Roman" w:hAnsi="Times New Roman" w:cs="Times New Roman"/>
              </w:rPr>
              <w:t>Wojciuk</w:t>
            </w:r>
            <w:proofErr w:type="spellEnd"/>
            <w:r w:rsidRPr="00EA76C8">
              <w:rPr>
                <w:rFonts w:ascii="Times New Roman" w:hAnsi="Times New Roman" w:cs="Times New Roman"/>
              </w:rPr>
              <w:t>, Warszawa 2012.</w:t>
            </w:r>
          </w:p>
          <w:p w14:paraId="4BF9639A" w14:textId="132678D2" w:rsidR="00854A9C" w:rsidRPr="00EA76C8" w:rsidRDefault="00EA76C8" w:rsidP="00EA76C8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A76C8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EA76C8">
              <w:rPr>
                <w:rFonts w:ascii="Times New Roman" w:hAnsi="Times New Roman" w:cs="Times New Roman"/>
              </w:rPr>
              <w:t>Misiuk</w:t>
            </w:r>
            <w:proofErr w:type="spellEnd"/>
            <w:r w:rsidRPr="00EA76C8">
              <w:rPr>
                <w:rFonts w:ascii="Times New Roman" w:hAnsi="Times New Roman" w:cs="Times New Roman"/>
              </w:rPr>
              <w:t>, Historia bezpieczeństwa wewnętrznego w Polsce. Zarys dziejów instytucji i służb w latach 1764-1990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0189C7D4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535E3B">
              <w:rPr>
                <w:rFonts w:ascii="Times New Roman" w:hAnsi="Times New Roman" w:cs="Times New Roman"/>
              </w:rPr>
              <w:t>2,5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B08CE93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EA76C8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29EE574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EA76C8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66ED63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535E3B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1C21880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535E3B">
              <w:rPr>
                <w:rFonts w:ascii="Times New Roman" w:hAnsi="Times New Roman" w:cs="Times New Roman"/>
              </w:rPr>
              <w:t>65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557A3D4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6521B1">
              <w:rPr>
                <w:rFonts w:ascii="Times New Roman" w:hAnsi="Times New Roman" w:cs="Times New Roman"/>
              </w:rPr>
              <w:t>8</w:t>
            </w:r>
            <w:r w:rsidRPr="00854A9C">
              <w:rPr>
                <w:rFonts w:ascii="Times New Roman" w:hAnsi="Times New Roman" w:cs="Times New Roman"/>
              </w:rPr>
              <w:t>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67EB9F0B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535E3B">
              <w:rPr>
                <w:rFonts w:ascii="Times New Roman" w:hAnsi="Times New Roman" w:cs="Times New Roman"/>
              </w:rPr>
              <w:t>2,5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535E3B">
              <w:rPr>
                <w:rFonts w:ascii="Times New Roman" w:hAnsi="Times New Roman" w:cs="Times New Roman"/>
              </w:rPr>
              <w:t>65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B56AE"/>
    <w:multiLevelType w:val="hybridMultilevel"/>
    <w:tmpl w:val="C0C4A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3B52"/>
    <w:multiLevelType w:val="hybridMultilevel"/>
    <w:tmpl w:val="06EA82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7A4E8F"/>
    <w:multiLevelType w:val="hybridMultilevel"/>
    <w:tmpl w:val="06181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A1688"/>
    <w:multiLevelType w:val="hybridMultilevel"/>
    <w:tmpl w:val="583667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C71A2E"/>
    <w:multiLevelType w:val="hybridMultilevel"/>
    <w:tmpl w:val="71FE7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C3D"/>
    <w:multiLevelType w:val="hybridMultilevel"/>
    <w:tmpl w:val="2D381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207154">
    <w:abstractNumId w:val="1"/>
  </w:num>
  <w:num w:numId="2" w16cid:durableId="878858891">
    <w:abstractNumId w:val="6"/>
  </w:num>
  <w:num w:numId="3" w16cid:durableId="551037207">
    <w:abstractNumId w:val="4"/>
  </w:num>
  <w:num w:numId="4" w16cid:durableId="1257641552">
    <w:abstractNumId w:val="3"/>
  </w:num>
  <w:num w:numId="5" w16cid:durableId="1935018232">
    <w:abstractNumId w:val="0"/>
  </w:num>
  <w:num w:numId="6" w16cid:durableId="1181355010">
    <w:abstractNumId w:val="5"/>
  </w:num>
  <w:num w:numId="7" w16cid:durableId="1497722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182E0F"/>
    <w:rsid w:val="00471768"/>
    <w:rsid w:val="00535E3B"/>
    <w:rsid w:val="006521B1"/>
    <w:rsid w:val="006771D9"/>
    <w:rsid w:val="006E3383"/>
    <w:rsid w:val="00854A9C"/>
    <w:rsid w:val="00982805"/>
    <w:rsid w:val="00AB71F3"/>
    <w:rsid w:val="00C2654D"/>
    <w:rsid w:val="00D540ED"/>
    <w:rsid w:val="00DD647E"/>
    <w:rsid w:val="00EA76C8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EC2E06-D379-45F6-9E60-64E2ACC63B28}"/>
</file>

<file path=customXml/itemProps2.xml><?xml version="1.0" encoding="utf-8"?>
<ds:datastoreItem xmlns:ds="http://schemas.openxmlformats.org/officeDocument/2006/customXml" ds:itemID="{E156A369-A1BC-4109-ACA6-98058F5E96BE}"/>
</file>

<file path=customXml/itemProps3.xml><?xml version="1.0" encoding="utf-8"?>
<ds:datastoreItem xmlns:ds="http://schemas.openxmlformats.org/officeDocument/2006/customXml" ds:itemID="{A1104428-A3AD-4C30-A7E3-C1BA593266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15</cp:revision>
  <dcterms:created xsi:type="dcterms:W3CDTF">2026-02-13T07:14:00Z</dcterms:created>
  <dcterms:modified xsi:type="dcterms:W3CDTF">2026-04-01T05:37:00Z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